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3F4F20E0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09689CEE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440D9">
        <w:rPr>
          <w:rFonts w:ascii="Tahoma" w:eastAsia="Calibri" w:hAnsi="Tahoma" w:cs="Tahoma"/>
          <w:bCs/>
          <w:sz w:val="24"/>
          <w:szCs w:val="24"/>
          <w:lang w:eastAsia="en-US"/>
        </w:rPr>
        <w:t>3-4</w:t>
      </w:r>
      <w:r w:rsidR="00B400DC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113AF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ED06BEF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40FDDD0F" w:rsidR="002B2698" w:rsidRDefault="009113AF" w:rsidP="00FD68C1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FD68C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 27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0D5912C8" w14:textId="58EE952D" w:rsidR="009440D9" w:rsidRPr="00890C65" w:rsidRDefault="009440D9" w:rsidP="00FD68C1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EC14697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2A3D71">
        <w:rPr>
          <w:rFonts w:ascii="Tahoma" w:hAnsi="Tahoma" w:cs="Tahoma"/>
          <w:bCs/>
          <w:sz w:val="24"/>
        </w:rPr>
        <w:t>Roma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költségvetésről szóló </w:t>
      </w:r>
      <w:r w:rsidR="00B400DC">
        <w:rPr>
          <w:rFonts w:ascii="Tahoma" w:hAnsi="Tahoma" w:cs="Tahoma"/>
          <w:bCs/>
          <w:sz w:val="24"/>
        </w:rPr>
        <w:t>8</w:t>
      </w:r>
      <w:r w:rsidR="00710491">
        <w:rPr>
          <w:rFonts w:ascii="Tahoma" w:hAnsi="Tahoma" w:cs="Tahoma"/>
          <w:bCs/>
          <w:sz w:val="24"/>
        </w:rPr>
        <w:t>/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>. (</w:t>
      </w:r>
      <w:r w:rsidR="009113AF">
        <w:rPr>
          <w:rFonts w:ascii="Tahoma" w:hAnsi="Tahoma" w:cs="Tahoma"/>
          <w:bCs/>
          <w:sz w:val="24"/>
        </w:rPr>
        <w:t>II.19</w:t>
      </w:r>
      <w:r w:rsidR="00710491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8BA1461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A3D71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255C569C" w14:textId="563BEEB2" w:rsidR="00BD7B45" w:rsidRPr="006D7C42" w:rsidRDefault="00BD7B45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54EF9B65" w:rsidR="003D4DFB" w:rsidRPr="006D7C42" w:rsidRDefault="00364644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4E37C293" w14:textId="77777777" w:rsidR="00D030B0" w:rsidRDefault="00D030B0" w:rsidP="00D030B0">
      <w:pPr>
        <w:spacing w:line="276" w:lineRule="auto"/>
        <w:jc w:val="both"/>
        <w:rPr>
          <w:rFonts w:ascii="Tahoma" w:hAnsi="Tahoma" w:cs="Tahoma"/>
          <w:bCs/>
          <w:iCs/>
          <w:sz w:val="24"/>
          <w:szCs w:val="24"/>
        </w:rPr>
      </w:pPr>
    </w:p>
    <w:p w14:paraId="76D77088" w14:textId="4C281A10" w:rsidR="00EC6FE8" w:rsidRPr="00364644" w:rsidRDefault="00364644" w:rsidP="00364644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T</w:t>
      </w:r>
      <w:r w:rsidR="00FB7565" w:rsidRPr="00364644">
        <w:rPr>
          <w:rFonts w:ascii="Tahoma" w:hAnsi="Tahoma" w:cs="Tahoma"/>
          <w:b/>
          <w:sz w:val="24"/>
          <w:szCs w:val="24"/>
        </w:rPr>
        <w:t>isztelt Képviselő-testület</w:t>
      </w:r>
      <w:r w:rsidR="007F0ABE" w:rsidRPr="00364644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364644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187F9FF" w:rsidR="00780B6F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2A3D71">
        <w:rPr>
          <w:rFonts w:ascii="Tahoma" w:hAnsi="Tahoma" w:cs="Tahoma"/>
          <w:bCs/>
          <w:sz w:val="24"/>
          <w:szCs w:val="24"/>
        </w:rPr>
        <w:t>Roma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9113AF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9113AF">
        <w:rPr>
          <w:rFonts w:ascii="Tahoma" w:hAnsi="Tahoma" w:cs="Tahoma"/>
          <w:bCs/>
          <w:sz w:val="24"/>
          <w:szCs w:val="24"/>
        </w:rPr>
        <w:t>19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B400DC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9113AF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364644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1670E5D4" w14:textId="77777777" w:rsidR="00364644" w:rsidRPr="005E62E0" w:rsidRDefault="00364644" w:rsidP="00364644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042DA7D9" w14:textId="27E54AB7" w:rsidR="00364644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2024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 xml:space="preserve">költségvetési maradvány </w:t>
      </w:r>
      <w:r w:rsidR="00FD68C1" w:rsidRPr="00FD68C1">
        <w:rPr>
          <w:rFonts w:ascii="Tahoma" w:hAnsi="Tahoma" w:cs="Tahoma"/>
          <w:sz w:val="24"/>
          <w:szCs w:val="24"/>
        </w:rPr>
        <w:t>és a 2025-ös feladatalapú támogatás felosztása miatt szükséges módosítani.</w:t>
      </w:r>
    </w:p>
    <w:p w14:paraId="4046CBD0" w14:textId="77777777" w:rsidR="00FD68C1" w:rsidRPr="00890C65" w:rsidRDefault="00FD68C1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6BF5C6C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Az államháztartásról szóló 2011. évi CXCV. törvény (a továbbiakban: Áht.) 2025. május 13. napjától kiegészült a 23. § (5) bekezdéssel. </w:t>
      </w:r>
    </w:p>
    <w:p w14:paraId="26499991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0950CBD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>Áht. 23. § (5) A költségvetési rendelet 34. § (4) bekezdése szerinti módosítása részletesen bemutatja a tárgyévet megelőző év rendelkezésre álló tényadatának feltüntetése mellett azonos szerkezetben, átlátható módon és észszerű részletezettséggel a tárgyévi előirányzat-módosítások, előirányzat-átcsoportosítások összegszerű változásait, valamint annak – szükségességének oka szerinti – indokait és tervezett hatását is.</w:t>
      </w:r>
    </w:p>
    <w:p w14:paraId="2116B04A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E75C3A5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>A fentiek miatt a költségvetésről szóló határozat kiegészítésre került a tárgyévi előirányzat-módosítások, előirányzat-átcsoportosítások összegszerű változásairól, indokairól szóló összefoglaló táblázattal, amely az egységes szerkezetű határozat 5. mellékleteként kerül elfogadásra jelen határozat-módosítással.</w:t>
      </w:r>
    </w:p>
    <w:p w14:paraId="06DF9D10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4B9915B3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4AE25848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47BB77AF" w14:textId="77777777" w:rsidR="003374AF" w:rsidRPr="00144A2B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68E89DBD" w:rsidR="003374AF" w:rsidRPr="00364644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364644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2025</w:t>
      </w:r>
      <w:r w:rsidR="006B1EE9" w:rsidRPr="00364644">
        <w:rPr>
          <w:rFonts w:ascii="Tahoma" w:hAnsi="Tahoma" w:cs="Tahoma"/>
          <w:sz w:val="24"/>
          <w:szCs w:val="24"/>
        </w:rPr>
        <w:t xml:space="preserve">. </w:t>
      </w:r>
      <w:r w:rsidR="00FD68C1">
        <w:rPr>
          <w:rFonts w:ascii="Tahoma" w:hAnsi="Tahoma" w:cs="Tahoma"/>
          <w:sz w:val="24"/>
          <w:szCs w:val="24"/>
        </w:rPr>
        <w:t>május 2</w:t>
      </w:r>
      <w:r w:rsidR="009440D9">
        <w:rPr>
          <w:rFonts w:ascii="Tahoma" w:hAnsi="Tahoma" w:cs="Tahoma"/>
          <w:sz w:val="24"/>
          <w:szCs w:val="24"/>
        </w:rPr>
        <w:t>2</w:t>
      </w:r>
      <w:r w:rsidR="00360D4B" w:rsidRPr="00364644">
        <w:rPr>
          <w:rFonts w:ascii="Tahoma" w:hAnsi="Tahoma" w:cs="Tahoma"/>
          <w:sz w:val="24"/>
          <w:szCs w:val="24"/>
        </w:rPr>
        <w:t>.</w:t>
      </w:r>
    </w:p>
    <w:p w14:paraId="7B6BF769" w14:textId="53CE43DD" w:rsidR="00645C29" w:rsidRPr="00364644" w:rsidRDefault="00D71F39" w:rsidP="00364644">
      <w:pPr>
        <w:tabs>
          <w:tab w:val="center" w:pos="6237"/>
        </w:tabs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A3D71" w:rsidRPr="00364644">
        <w:rPr>
          <w:rFonts w:ascii="Tahoma" w:hAnsi="Tahoma" w:cs="Tahoma"/>
          <w:b/>
          <w:sz w:val="24"/>
          <w:szCs w:val="24"/>
        </w:rPr>
        <w:t>Rupa László</w:t>
      </w:r>
    </w:p>
    <w:p w14:paraId="1D0B74AB" w14:textId="77777777" w:rsidR="007F0ABE" w:rsidRPr="00364644" w:rsidRDefault="00E04772" w:rsidP="000E0BFF">
      <w:pPr>
        <w:jc w:val="center"/>
        <w:rPr>
          <w:rFonts w:ascii="Tahoma" w:hAnsi="Tahoma" w:cs="Tahoma"/>
          <w:b/>
          <w:caps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364644">
        <w:rPr>
          <w:rFonts w:ascii="Tahoma" w:hAnsi="Tahoma" w:cs="Tahoma"/>
          <w:b/>
          <w:caps/>
        </w:rPr>
        <w:lastRenderedPageBreak/>
        <w:t>Határozati javaslat</w:t>
      </w:r>
    </w:p>
    <w:p w14:paraId="5B879591" w14:textId="77777777" w:rsidR="007F0ABE" w:rsidRPr="00571A90" w:rsidRDefault="007F0ABE" w:rsidP="000E0BFF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1EB30A1A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A3D71">
        <w:rPr>
          <w:rFonts w:ascii="Tahoma" w:hAnsi="Tahoma" w:cs="Tahoma"/>
          <w:b/>
          <w:color w:val="000000"/>
          <w:sz w:val="24"/>
          <w:szCs w:val="24"/>
        </w:rPr>
        <w:t>Roma</w:t>
      </w:r>
      <w:r w:rsidR="00DF71E5" w:rsidRPr="00571A90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571A90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5503E5EA" w:rsidR="00341963" w:rsidRPr="00571A90" w:rsidRDefault="00645C29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>
        <w:rPr>
          <w:rFonts w:ascii="Tahoma" w:hAnsi="Tahoma" w:cs="Tahoma"/>
          <w:b/>
          <w:color w:val="000000"/>
          <w:sz w:val="24"/>
          <w:szCs w:val="24"/>
        </w:rPr>
        <w:t>/</w:t>
      </w:r>
      <w:r w:rsidR="009113AF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5C697CC4" w:rsidR="00341963" w:rsidRPr="001C7ABD" w:rsidRDefault="00E60DEE" w:rsidP="000E0BFF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Veszprémi </w:t>
      </w:r>
      <w:r w:rsidR="002A3D71">
        <w:rPr>
          <w:rFonts w:ascii="Tahoma" w:hAnsi="Tahoma" w:cs="Tahoma"/>
          <w:b/>
          <w:sz w:val="24"/>
          <w:szCs w:val="24"/>
        </w:rPr>
        <w:t>Roma</w:t>
      </w:r>
      <w:r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BD7B45">
        <w:rPr>
          <w:rFonts w:ascii="Tahoma" w:hAnsi="Tahoma" w:cs="Tahoma"/>
          <w:b/>
          <w:sz w:val="24"/>
          <w:szCs w:val="24"/>
        </w:rPr>
        <w:t>8</w:t>
      </w:r>
      <w:r>
        <w:rPr>
          <w:rFonts w:ascii="Tahoma" w:hAnsi="Tahoma" w:cs="Tahoma"/>
          <w:b/>
          <w:sz w:val="24"/>
          <w:szCs w:val="24"/>
        </w:rPr>
        <w:t>/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>. (</w:t>
      </w:r>
      <w:r w:rsidR="009113AF">
        <w:rPr>
          <w:rFonts w:ascii="Tahoma" w:hAnsi="Tahoma" w:cs="Tahoma"/>
          <w:b/>
          <w:sz w:val="24"/>
          <w:szCs w:val="24"/>
        </w:rPr>
        <w:t>II.19</w:t>
      </w:r>
      <w:r w:rsidR="00364644">
        <w:rPr>
          <w:rFonts w:ascii="Tahoma" w:hAnsi="Tahoma" w:cs="Tahoma"/>
          <w:b/>
          <w:sz w:val="24"/>
          <w:szCs w:val="24"/>
        </w:rPr>
        <w:t>.) határozat</w:t>
      </w:r>
      <w:r>
        <w:rPr>
          <w:rFonts w:ascii="Tahoma" w:hAnsi="Tahoma" w:cs="Tahoma"/>
          <w:b/>
          <w:sz w:val="24"/>
          <w:szCs w:val="24"/>
        </w:rPr>
        <w:t xml:space="preserve">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69C71699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1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1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364644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0E0BFF">
      <w:pPr>
        <w:jc w:val="both"/>
        <w:rPr>
          <w:rFonts w:ascii="Tahoma" w:hAnsi="Tahoma" w:cs="Tahoma"/>
          <w:sz w:val="24"/>
          <w:szCs w:val="24"/>
        </w:rPr>
      </w:pPr>
    </w:p>
    <w:p w14:paraId="22F0E63E" w14:textId="31730615" w:rsidR="00C4428A" w:rsidRPr="00734C2A" w:rsidRDefault="00C4428A" w:rsidP="000E0BFF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8303E8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BD7B45">
        <w:rPr>
          <w:rFonts w:ascii="Tahoma" w:hAnsi="Tahoma" w:cs="Tahoma"/>
          <w:sz w:val="24"/>
          <w:szCs w:val="24"/>
        </w:rPr>
        <w:t>8</w:t>
      </w:r>
      <w:r w:rsidRPr="008303E8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41970" w:rsidRDefault="007820BF" w:rsidP="000E0BFF">
      <w:pPr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2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745394FC" w:rsidR="007820BF" w:rsidRPr="00885BDE" w:rsidRDefault="007820BF" w:rsidP="000E0BF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EB25A6">
        <w:rPr>
          <w:rFonts w:ascii="Tahoma" w:hAnsi="Tahoma" w:cs="Tahoma"/>
          <w:b/>
          <w:bCs/>
          <w:sz w:val="24"/>
          <w:szCs w:val="24"/>
        </w:rPr>
        <w:t xml:space="preserve">2 418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672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47F537E9" w:rsidR="007820BF" w:rsidRPr="00885BDE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3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EB25A6">
        <w:rPr>
          <w:rFonts w:ascii="Tahoma" w:hAnsi="Tahoma" w:cs="Tahoma"/>
          <w:b/>
          <w:bCs/>
          <w:sz w:val="24"/>
          <w:szCs w:val="24"/>
        </w:rPr>
        <w:t xml:space="preserve">3 090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1337DAB1" w:rsidR="007820BF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672</w:t>
      </w:r>
      <w:r w:rsidR="00BD7B4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9113AF">
        <w:rPr>
          <w:rFonts w:ascii="Tahoma" w:hAnsi="Tahoma" w:cs="Tahoma"/>
          <w:b/>
          <w:bCs/>
          <w:sz w:val="24"/>
          <w:szCs w:val="24"/>
        </w:rPr>
        <w:t>672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08C3D0D5" w:rsidR="007820BF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BD7B45">
        <w:rPr>
          <w:rFonts w:ascii="Tahoma" w:hAnsi="Tahoma" w:cs="Tahoma"/>
          <w:b/>
          <w:bCs/>
          <w:sz w:val="24"/>
          <w:szCs w:val="24"/>
        </w:rPr>
        <w:t>6</w:t>
      </w:r>
      <w:r w:rsidR="009113AF">
        <w:rPr>
          <w:rFonts w:ascii="Tahoma" w:hAnsi="Tahoma" w:cs="Tahoma"/>
          <w:b/>
          <w:bCs/>
          <w:sz w:val="24"/>
          <w:szCs w:val="24"/>
        </w:rPr>
        <w:t>72</w:t>
      </w:r>
      <w:r w:rsidR="00BD7B4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1C68E2">
        <w:rPr>
          <w:rFonts w:ascii="Tahoma" w:hAnsi="Tahoma" w:cs="Tahoma"/>
          <w:sz w:val="24"/>
          <w:szCs w:val="24"/>
        </w:rPr>
        <w:t>”</w:t>
      </w:r>
    </w:p>
    <w:p w14:paraId="1F5B0F59" w14:textId="77777777" w:rsidR="000E0BFF" w:rsidRDefault="000E0BFF" w:rsidP="000E0BFF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D0AD085" w14:textId="0D954A1D" w:rsidR="00EC69B2" w:rsidRDefault="00817184" w:rsidP="000E0BFF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817184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817184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0C08B5">
        <w:rPr>
          <w:rFonts w:ascii="Tahoma" w:hAnsi="Tahoma" w:cs="Tahoma"/>
          <w:sz w:val="24"/>
          <w:szCs w:val="24"/>
        </w:rPr>
        <w:t>7</w:t>
      </w:r>
      <w:r w:rsidRPr="00817184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(II. </w:t>
      </w:r>
      <w:r w:rsidR="000C08B5">
        <w:rPr>
          <w:rFonts w:ascii="Tahoma" w:hAnsi="Tahoma" w:cs="Tahoma"/>
          <w:sz w:val="24"/>
          <w:szCs w:val="24"/>
        </w:rPr>
        <w:t>20</w:t>
      </w:r>
      <w:r w:rsidR="00364644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537E19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Pr="00041970" w:rsidRDefault="000D7158" w:rsidP="000E0BFF">
      <w:pPr>
        <w:overflowPunct/>
        <w:autoSpaceDE/>
        <w:autoSpaceDN/>
        <w:adjustRightInd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2C36C050" w14:textId="10B72D9C" w:rsidR="000D7158" w:rsidRPr="00041970" w:rsidRDefault="000D7158" w:rsidP="000E0BFF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708A3C85" w:rsidR="000D7158" w:rsidRPr="000D7158" w:rsidRDefault="000D7158" w:rsidP="000E0BF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EB25A6">
        <w:rPr>
          <w:rFonts w:ascii="Tahoma" w:hAnsi="Tahoma" w:cs="Tahoma"/>
          <w:b/>
          <w:bCs/>
          <w:sz w:val="24"/>
          <w:szCs w:val="24"/>
        </w:rPr>
        <w:t xml:space="preserve">3 090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6AD1CE71" w:rsidR="000D7158" w:rsidRPr="000D7158" w:rsidRDefault="000D7158" w:rsidP="000E0BF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0D7158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D7158" w:rsidRDefault="000D7158" w:rsidP="000E0BFF">
      <w:pPr>
        <w:jc w:val="both"/>
        <w:rPr>
          <w:rFonts w:ascii="Tahoma" w:hAnsi="Tahoma" w:cs="Tahoma"/>
          <w:sz w:val="24"/>
          <w:szCs w:val="24"/>
        </w:rPr>
      </w:pPr>
    </w:p>
    <w:p w14:paraId="03385200" w14:textId="079A70E0" w:rsidR="00734C2A" w:rsidRDefault="00B96A2F" w:rsidP="000E0BFF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253A7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253A71">
        <w:rPr>
          <w:rFonts w:ascii="Tahoma" w:hAnsi="Tahoma" w:cs="Tahoma"/>
          <w:sz w:val="24"/>
          <w:szCs w:val="24"/>
        </w:rPr>
        <w:t xml:space="preserve"> Nemzetiségi Önkormányzat </w:t>
      </w:r>
      <w:bookmarkStart w:id="4" w:name="_Hlk99630549"/>
      <w:r w:rsidR="009113AF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>. évi költségvetésről szóló</w:t>
      </w:r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Start w:id="5" w:name="_Hlk68705539"/>
      <w:bookmarkEnd w:id="2"/>
      <w:r w:rsidR="00B400DC">
        <w:rPr>
          <w:rFonts w:ascii="Tahoma" w:hAnsi="Tahoma" w:cs="Tahoma"/>
          <w:sz w:val="24"/>
          <w:szCs w:val="24"/>
        </w:rPr>
        <w:t>8</w:t>
      </w:r>
      <w:r w:rsidR="00222686" w:rsidRPr="00253A71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222686" w:rsidRPr="00253A71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222686" w:rsidRPr="00253A71">
        <w:rPr>
          <w:rFonts w:ascii="Tahoma" w:hAnsi="Tahoma" w:cs="Tahoma"/>
          <w:sz w:val="24"/>
          <w:szCs w:val="24"/>
        </w:rPr>
        <w:t xml:space="preserve">.) </w:t>
      </w:r>
      <w:bookmarkEnd w:id="5"/>
      <w:r w:rsidR="00222686" w:rsidRPr="00253A71">
        <w:rPr>
          <w:rFonts w:ascii="Tahoma" w:hAnsi="Tahoma" w:cs="Tahoma"/>
          <w:sz w:val="24"/>
          <w:szCs w:val="24"/>
        </w:rPr>
        <w:t xml:space="preserve">határozat </w:t>
      </w:r>
      <w:bookmarkEnd w:id="4"/>
      <w:r w:rsidR="00222686"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3689ED4" w14:textId="77777777" w:rsidR="000E0BFF" w:rsidRPr="00253A71" w:rsidRDefault="000E0BFF" w:rsidP="000E0BFF">
      <w:pPr>
        <w:pStyle w:val="Listaszerbekezds"/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</w:p>
    <w:p w14:paraId="00C3B7FF" w14:textId="27778CA2" w:rsidR="00734C2A" w:rsidRDefault="00B96A2F" w:rsidP="000E0BFF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="00B400DC">
        <w:rPr>
          <w:rFonts w:ascii="Tahoma" w:hAnsi="Tahoma" w:cs="Tahoma"/>
          <w:sz w:val="24"/>
          <w:szCs w:val="24"/>
        </w:rPr>
        <w:t>. évi költségvetésről szóló 8</w:t>
      </w:r>
      <w:r w:rsidR="00537E19" w:rsidRPr="00537E19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537E19" w:rsidRPr="00537E19">
        <w:rPr>
          <w:rFonts w:ascii="Tahoma" w:hAnsi="Tahoma" w:cs="Tahoma"/>
          <w:sz w:val="24"/>
          <w:szCs w:val="24"/>
        </w:rPr>
        <w:t>.) határozat</w:t>
      </w:r>
      <w:r w:rsidR="000D7158" w:rsidRPr="00253A71">
        <w:rPr>
          <w:rFonts w:ascii="Tahoma" w:hAnsi="Tahoma" w:cs="Tahoma"/>
          <w:sz w:val="24"/>
          <w:szCs w:val="24"/>
        </w:rPr>
        <w:t xml:space="preserve">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FA1E828" w14:textId="77777777" w:rsidR="000E0BFF" w:rsidRPr="000E0BFF" w:rsidRDefault="000E0BFF" w:rsidP="000E0BFF">
      <w:pPr>
        <w:jc w:val="both"/>
        <w:rPr>
          <w:rFonts w:ascii="Tahoma" w:hAnsi="Tahoma" w:cs="Tahoma"/>
          <w:sz w:val="24"/>
          <w:szCs w:val="24"/>
        </w:rPr>
      </w:pPr>
    </w:p>
    <w:p w14:paraId="788D104A" w14:textId="64405D70" w:rsidR="000E0BFF" w:rsidRPr="00E76F22" w:rsidRDefault="00B96A2F" w:rsidP="0099443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76F22">
        <w:rPr>
          <w:rFonts w:ascii="Tahoma" w:hAnsi="Tahoma" w:cs="Tahoma"/>
          <w:sz w:val="24"/>
          <w:szCs w:val="24"/>
        </w:rPr>
        <w:t xml:space="preserve">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 xml:space="preserve">. </w:t>
      </w:r>
      <w:r w:rsidR="00B400DC" w:rsidRPr="00E76F22">
        <w:rPr>
          <w:rFonts w:ascii="Tahoma" w:hAnsi="Tahoma" w:cs="Tahoma"/>
          <w:sz w:val="24"/>
          <w:szCs w:val="24"/>
        </w:rPr>
        <w:t>évi költségvetésről szóló 8</w:t>
      </w:r>
      <w:r w:rsidR="00537E19" w:rsidRPr="00E76F22">
        <w:rPr>
          <w:rFonts w:ascii="Tahoma" w:hAnsi="Tahoma" w:cs="Tahoma"/>
          <w:sz w:val="24"/>
          <w:szCs w:val="24"/>
        </w:rPr>
        <w:t>/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>. (</w:t>
      </w:r>
      <w:r w:rsidR="009113AF" w:rsidRPr="00E76F22">
        <w:rPr>
          <w:rFonts w:ascii="Tahoma" w:hAnsi="Tahoma" w:cs="Tahoma"/>
          <w:sz w:val="24"/>
          <w:szCs w:val="24"/>
        </w:rPr>
        <w:t>II.19</w:t>
      </w:r>
      <w:r w:rsidR="00537E19" w:rsidRPr="00E76F22">
        <w:rPr>
          <w:rFonts w:ascii="Tahoma" w:hAnsi="Tahoma" w:cs="Tahoma"/>
          <w:sz w:val="24"/>
          <w:szCs w:val="24"/>
        </w:rPr>
        <w:t>.) határozat</w:t>
      </w:r>
      <w:r w:rsidR="00222686" w:rsidRPr="00E76F22">
        <w:rPr>
          <w:rFonts w:ascii="Tahoma" w:hAnsi="Tahoma" w:cs="Tahoma"/>
          <w:sz w:val="24"/>
          <w:szCs w:val="24"/>
        </w:rPr>
        <w:t xml:space="preserve"> 3. melléklete helyébe a je</w:t>
      </w:r>
      <w:r w:rsidR="000E0BFF" w:rsidRPr="00E76F22">
        <w:rPr>
          <w:rFonts w:ascii="Tahoma" w:hAnsi="Tahoma" w:cs="Tahoma"/>
          <w:sz w:val="24"/>
          <w:szCs w:val="24"/>
        </w:rPr>
        <w:t>len határozat 3. melléklete lép.</w:t>
      </w:r>
    </w:p>
    <w:p w14:paraId="7E8ADD2E" w14:textId="5C805D83" w:rsidR="00071240" w:rsidRDefault="00071240" w:rsidP="00E76F2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 xml:space="preserve">. évi költségvetésről szóló </w:t>
      </w:r>
      <w:r w:rsidR="00B400DC">
        <w:rPr>
          <w:rFonts w:ascii="Tahoma" w:hAnsi="Tahoma" w:cs="Tahoma"/>
          <w:sz w:val="24"/>
          <w:szCs w:val="24"/>
        </w:rPr>
        <w:t>8</w:t>
      </w:r>
      <w:r w:rsidR="00537E19" w:rsidRPr="00537E19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537E19" w:rsidRPr="00537E19">
        <w:rPr>
          <w:rFonts w:ascii="Tahoma" w:hAnsi="Tahoma" w:cs="Tahoma"/>
          <w:sz w:val="24"/>
          <w:szCs w:val="24"/>
        </w:rPr>
        <w:t>.)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="000E0BFF">
        <w:rPr>
          <w:rFonts w:ascii="Tahoma" w:hAnsi="Tahoma" w:cs="Tahoma"/>
          <w:sz w:val="24"/>
          <w:szCs w:val="24"/>
        </w:rPr>
        <w:t>. melléklete lép.</w:t>
      </w:r>
    </w:p>
    <w:p w14:paraId="7A9F769C" w14:textId="6478A26D" w:rsidR="00FD68C1" w:rsidRPr="00FD68C1" w:rsidRDefault="00FD68C1" w:rsidP="00EB25A6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2025. évi költségvetésről szóló 13/2025. (II. 20.) határozata a jelen határozat 5. melléklete szerinti 5. melléklettel egészül ki.</w:t>
      </w:r>
    </w:p>
    <w:p w14:paraId="03EA1B9B" w14:textId="592C8C3A" w:rsidR="000E0BFF" w:rsidRPr="00FD68C1" w:rsidRDefault="00B96A2F" w:rsidP="00EB25A6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 w:rsidR="002A3D71" w:rsidRPr="00FD68C1"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FD68C1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6EEDE57D" w:rsidR="00222686" w:rsidRPr="00734C2A" w:rsidRDefault="00B96A2F" w:rsidP="00E76F2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V</w:t>
      </w:r>
      <w:r w:rsidR="000E0BFF">
        <w:rPr>
          <w:rFonts w:ascii="Tahoma" w:hAnsi="Tahoma" w:cs="Tahoma"/>
          <w:sz w:val="24"/>
          <w:szCs w:val="24"/>
        </w:rPr>
        <w:t xml:space="preserve">eszprém </w:t>
      </w:r>
      <w:r w:rsidR="00222686" w:rsidRPr="00734C2A">
        <w:rPr>
          <w:rFonts w:ascii="Tahoma" w:hAnsi="Tahoma" w:cs="Tahoma"/>
          <w:sz w:val="24"/>
          <w:szCs w:val="24"/>
        </w:rPr>
        <w:t>M</w:t>
      </w:r>
      <w:r w:rsidR="000E0BFF">
        <w:rPr>
          <w:rFonts w:ascii="Tahoma" w:hAnsi="Tahoma" w:cs="Tahoma"/>
          <w:sz w:val="24"/>
          <w:szCs w:val="24"/>
        </w:rPr>
        <w:t xml:space="preserve">egyei </w:t>
      </w:r>
      <w:r w:rsidR="00222686" w:rsidRPr="00734C2A">
        <w:rPr>
          <w:rFonts w:ascii="Tahoma" w:hAnsi="Tahoma" w:cs="Tahoma"/>
          <w:sz w:val="24"/>
          <w:szCs w:val="24"/>
        </w:rPr>
        <w:t>J</w:t>
      </w:r>
      <w:r w:rsidR="000E0BFF">
        <w:rPr>
          <w:rFonts w:ascii="Tahoma" w:hAnsi="Tahoma" w:cs="Tahoma"/>
          <w:sz w:val="24"/>
          <w:szCs w:val="24"/>
        </w:rPr>
        <w:t xml:space="preserve">ogú </w:t>
      </w:r>
      <w:r w:rsidR="00222686" w:rsidRPr="00734C2A">
        <w:rPr>
          <w:rFonts w:ascii="Tahoma" w:hAnsi="Tahoma" w:cs="Tahoma"/>
          <w:sz w:val="24"/>
          <w:szCs w:val="24"/>
        </w:rPr>
        <w:t>V</w:t>
      </w:r>
      <w:r w:rsidR="000E0BFF">
        <w:rPr>
          <w:rFonts w:ascii="Tahoma" w:hAnsi="Tahoma" w:cs="Tahoma"/>
          <w:sz w:val="24"/>
          <w:szCs w:val="24"/>
        </w:rPr>
        <w:t>áros</w:t>
      </w:r>
      <w:r w:rsidR="00222686"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Default="00B96A2F" w:rsidP="000E0BF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58BDE0E5" w:rsidR="00B96A2F" w:rsidRPr="00364644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E0BFF">
        <w:rPr>
          <w:rFonts w:ascii="Tahoma" w:hAnsi="Tahoma" w:cs="Tahoma"/>
          <w:b/>
          <w:sz w:val="24"/>
          <w:szCs w:val="24"/>
        </w:rPr>
        <w:t xml:space="preserve">Határidő: </w:t>
      </w:r>
      <w:r w:rsidRPr="000E0BFF">
        <w:rPr>
          <w:rFonts w:ascii="Tahoma" w:hAnsi="Tahoma" w:cs="Tahoma"/>
          <w:b/>
          <w:sz w:val="24"/>
          <w:szCs w:val="24"/>
        </w:rPr>
        <w:tab/>
      </w:r>
      <w:r w:rsidR="00364644" w:rsidRPr="000E0BFF">
        <w:rPr>
          <w:rFonts w:ascii="Tahoma" w:hAnsi="Tahoma" w:cs="Tahoma"/>
          <w:sz w:val="24"/>
          <w:szCs w:val="24"/>
        </w:rPr>
        <w:t xml:space="preserve">8. pont: </w:t>
      </w:r>
      <w:r w:rsidR="009113AF">
        <w:rPr>
          <w:rFonts w:ascii="Tahoma" w:hAnsi="Tahoma" w:cs="Tahoma"/>
          <w:sz w:val="24"/>
          <w:szCs w:val="24"/>
        </w:rPr>
        <w:t>2025</w:t>
      </w:r>
      <w:r w:rsidR="00364644" w:rsidRPr="000E0BFF">
        <w:rPr>
          <w:rFonts w:ascii="Tahoma" w:hAnsi="Tahoma" w:cs="Tahoma"/>
          <w:sz w:val="24"/>
          <w:szCs w:val="24"/>
        </w:rPr>
        <w:t xml:space="preserve">. </w:t>
      </w:r>
      <w:r w:rsidR="00FD68C1">
        <w:rPr>
          <w:rFonts w:ascii="Tahoma" w:hAnsi="Tahoma" w:cs="Tahoma"/>
          <w:sz w:val="24"/>
          <w:szCs w:val="24"/>
        </w:rPr>
        <w:t>május</w:t>
      </w:r>
      <w:r w:rsidR="00364644" w:rsidRPr="000E0BFF">
        <w:rPr>
          <w:rFonts w:ascii="Tahoma" w:hAnsi="Tahoma" w:cs="Tahoma"/>
          <w:sz w:val="24"/>
          <w:szCs w:val="24"/>
        </w:rPr>
        <w:t xml:space="preserve"> </w:t>
      </w:r>
      <w:r w:rsidR="009440D9">
        <w:rPr>
          <w:rFonts w:ascii="Tahoma" w:hAnsi="Tahoma" w:cs="Tahoma"/>
          <w:sz w:val="24"/>
          <w:szCs w:val="24"/>
        </w:rPr>
        <w:t>30</w:t>
      </w:r>
      <w:r w:rsidR="000E0BFF" w:rsidRPr="000E0BFF">
        <w:rPr>
          <w:rFonts w:ascii="Tahoma" w:hAnsi="Tahoma" w:cs="Tahoma"/>
          <w:sz w:val="24"/>
          <w:szCs w:val="24"/>
        </w:rPr>
        <w:t>.</w:t>
      </w:r>
    </w:p>
    <w:p w14:paraId="01F6DCDA" w14:textId="724577F6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8F6D51">
        <w:rPr>
          <w:rFonts w:ascii="Tahoma" w:eastAsia="Calibri" w:hAnsi="Tahoma" w:cs="Tahoma"/>
          <w:sz w:val="24"/>
          <w:szCs w:val="24"/>
          <w:lang w:eastAsia="en-US"/>
        </w:rPr>
        <w:t>Rupa László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Pr="000E0BF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0769A20A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2025</w:t>
      </w:r>
      <w:r w:rsidR="00FD68C1">
        <w:rPr>
          <w:rFonts w:ascii="Tahoma" w:hAnsi="Tahoma" w:cs="Tahoma"/>
          <w:sz w:val="24"/>
          <w:szCs w:val="24"/>
        </w:rPr>
        <w:t>. május 27</w:t>
      </w:r>
      <w:r w:rsidR="009440D9">
        <w:rPr>
          <w:rFonts w:ascii="Tahoma" w:hAnsi="Tahoma" w:cs="Tahoma"/>
          <w:sz w:val="24"/>
          <w:szCs w:val="24"/>
        </w:rPr>
        <w:t>.</w:t>
      </w:r>
      <w:bookmarkStart w:id="6" w:name="_GoBack"/>
      <w:bookmarkEnd w:id="6"/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3F2AAA8" w14:textId="77777777" w:rsidR="000E0BFF" w:rsidRDefault="000E0BF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F89EFAF" w14:textId="77777777" w:rsidR="000E0BFF" w:rsidRDefault="000E0BF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B96A2F" w:rsidRPr="00C4446E" w14:paraId="6C27E9FD" w14:textId="77777777" w:rsidTr="004F4F73">
        <w:tc>
          <w:tcPr>
            <w:tcW w:w="4606" w:type="dxa"/>
            <w:shd w:val="clear" w:color="auto" w:fill="auto"/>
          </w:tcPr>
          <w:p w14:paraId="347158F3" w14:textId="4100EB04" w:rsidR="00B96A2F" w:rsidRPr="00C4446E" w:rsidRDefault="008F6D51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9440D9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08B5"/>
    <w:rsid w:val="000C653D"/>
    <w:rsid w:val="000D4FA7"/>
    <w:rsid w:val="000D52FA"/>
    <w:rsid w:val="000D7158"/>
    <w:rsid w:val="000E0BFF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68E2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E54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3D71"/>
    <w:rsid w:val="002A48C2"/>
    <w:rsid w:val="002A62EC"/>
    <w:rsid w:val="002A6B67"/>
    <w:rsid w:val="002B0277"/>
    <w:rsid w:val="002B2698"/>
    <w:rsid w:val="002B2DDE"/>
    <w:rsid w:val="002B51C4"/>
    <w:rsid w:val="002D11BA"/>
    <w:rsid w:val="002D2B71"/>
    <w:rsid w:val="002D51BA"/>
    <w:rsid w:val="002E3A89"/>
    <w:rsid w:val="003075AA"/>
    <w:rsid w:val="00307D10"/>
    <w:rsid w:val="003108CC"/>
    <w:rsid w:val="00326913"/>
    <w:rsid w:val="0033339D"/>
    <w:rsid w:val="00335D43"/>
    <w:rsid w:val="003374AF"/>
    <w:rsid w:val="00341963"/>
    <w:rsid w:val="00360D4B"/>
    <w:rsid w:val="00360FEE"/>
    <w:rsid w:val="00364644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26F17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37E19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5BFB"/>
    <w:rsid w:val="00626554"/>
    <w:rsid w:val="0062764B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46D22"/>
    <w:rsid w:val="00847E59"/>
    <w:rsid w:val="00850B57"/>
    <w:rsid w:val="00860249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113AF"/>
    <w:rsid w:val="00921044"/>
    <w:rsid w:val="00925049"/>
    <w:rsid w:val="009440D9"/>
    <w:rsid w:val="009465F2"/>
    <w:rsid w:val="009471CA"/>
    <w:rsid w:val="0094742A"/>
    <w:rsid w:val="009500D6"/>
    <w:rsid w:val="009512DC"/>
    <w:rsid w:val="00952E17"/>
    <w:rsid w:val="00956F0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19C5"/>
    <w:rsid w:val="00B06D14"/>
    <w:rsid w:val="00B10A23"/>
    <w:rsid w:val="00B20676"/>
    <w:rsid w:val="00B2361D"/>
    <w:rsid w:val="00B400DC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7B45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3344"/>
    <w:rsid w:val="00CA5A72"/>
    <w:rsid w:val="00CB4B1B"/>
    <w:rsid w:val="00CB7019"/>
    <w:rsid w:val="00CC5041"/>
    <w:rsid w:val="00CC5424"/>
    <w:rsid w:val="00CD0D4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6F22"/>
    <w:rsid w:val="00E77307"/>
    <w:rsid w:val="00E845A4"/>
    <w:rsid w:val="00E862A6"/>
    <w:rsid w:val="00E90DE4"/>
    <w:rsid w:val="00E96A40"/>
    <w:rsid w:val="00EA12F1"/>
    <w:rsid w:val="00EB1B36"/>
    <w:rsid w:val="00EB25A6"/>
    <w:rsid w:val="00EB34CE"/>
    <w:rsid w:val="00EB7A1E"/>
    <w:rsid w:val="00EC353D"/>
    <w:rsid w:val="00EC5414"/>
    <w:rsid w:val="00EC5CF0"/>
    <w:rsid w:val="00EC69B2"/>
    <w:rsid w:val="00EC6FE8"/>
    <w:rsid w:val="00EC7830"/>
    <w:rsid w:val="00ED7D64"/>
    <w:rsid w:val="00EE1C27"/>
    <w:rsid w:val="00EE312C"/>
    <w:rsid w:val="00F11C3E"/>
    <w:rsid w:val="00F30882"/>
    <w:rsid w:val="00F30902"/>
    <w:rsid w:val="00F30BD0"/>
    <w:rsid w:val="00F33517"/>
    <w:rsid w:val="00F35809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68C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D4632-74DF-4428-BDEA-A28C1731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747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7</cp:revision>
  <cp:lastPrinted>2013-12-04T09:43:00Z</cp:lastPrinted>
  <dcterms:created xsi:type="dcterms:W3CDTF">2025-04-10T08:16:00Z</dcterms:created>
  <dcterms:modified xsi:type="dcterms:W3CDTF">2025-05-23T05:40:00Z</dcterms:modified>
</cp:coreProperties>
</file>